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4D" w:rsidRPr="00314F4D" w:rsidRDefault="00314F4D" w:rsidP="00BC3F46">
      <w:pPr>
        <w:rPr>
          <w:rFonts w:cstheme="minorHAnsi"/>
          <w:bCs/>
          <w:sz w:val="36"/>
          <w:szCs w:val="28"/>
        </w:rPr>
      </w:pPr>
      <w:r w:rsidRPr="00314F4D">
        <w:rPr>
          <w:rFonts w:cstheme="minorHAnsi"/>
          <w:bCs/>
          <w:sz w:val="36"/>
          <w:szCs w:val="28"/>
        </w:rPr>
        <w:t>Mathematical thinking through woodwork</w:t>
      </w: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BC3F46" w:rsidRPr="00741618" w:rsidRDefault="0084477B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Many of </w:t>
      </w:r>
      <w:r w:rsidR="00482752">
        <w:rPr>
          <w:rFonts w:cstheme="minorHAnsi"/>
          <w:bCs/>
          <w:sz w:val="28"/>
          <w:szCs w:val="28"/>
        </w:rPr>
        <w:t xml:space="preserve">the </w:t>
      </w:r>
      <w:r w:rsidR="00482752" w:rsidRPr="0019617F">
        <w:rPr>
          <w:rFonts w:cstheme="minorHAnsi"/>
          <w:bCs/>
          <w:sz w:val="28"/>
          <w:szCs w:val="28"/>
        </w:rPr>
        <w:t>mathematical</w:t>
      </w:r>
      <w:r w:rsidR="00BC3F46" w:rsidRPr="0019617F">
        <w:rPr>
          <w:rFonts w:cstheme="minorHAnsi"/>
          <w:bCs/>
          <w:sz w:val="28"/>
          <w:szCs w:val="28"/>
        </w:rPr>
        <w:t xml:space="preserve"> concepts that children need to develop in the early years </w:t>
      </w:r>
      <w:r w:rsidR="00482752" w:rsidRPr="0019617F">
        <w:rPr>
          <w:rFonts w:cstheme="minorHAnsi"/>
          <w:bCs/>
          <w:sz w:val="28"/>
          <w:szCs w:val="28"/>
        </w:rPr>
        <w:t>c</w:t>
      </w:r>
      <w:r w:rsidR="00482752">
        <w:rPr>
          <w:rFonts w:cstheme="minorHAnsi"/>
          <w:bCs/>
          <w:sz w:val="28"/>
          <w:szCs w:val="28"/>
        </w:rPr>
        <w:t>an</w:t>
      </w:r>
      <w:r w:rsidR="00BC3F46" w:rsidRPr="0019617F">
        <w:rPr>
          <w:rFonts w:cstheme="minorHAnsi"/>
          <w:bCs/>
          <w:sz w:val="28"/>
          <w:szCs w:val="28"/>
        </w:rPr>
        <w:t xml:space="preserve"> be developed at the woodwork bench</w:t>
      </w:r>
      <w:r w:rsidR="00BC3F46">
        <w:rPr>
          <w:rFonts w:cstheme="minorHAnsi"/>
          <w:bCs/>
          <w:sz w:val="28"/>
          <w:szCs w:val="28"/>
        </w:rPr>
        <w:t xml:space="preserve">. Much of the mathematical learning that takes place is coincidental, occurring as children resolve practical problems. It is a natural, authentic way for children to develop their mathematical knowledge and understanding.  </w:t>
      </w:r>
      <w:r w:rsidR="00482752">
        <w:rPr>
          <w:rFonts w:cstheme="minorHAnsi"/>
          <w:bCs/>
          <w:sz w:val="28"/>
          <w:szCs w:val="28"/>
        </w:rPr>
        <w:t>It provides a wonderful way for us to observe and extend children’s</w:t>
      </w:r>
      <w:bookmarkStart w:id="0" w:name="_GoBack"/>
      <w:bookmarkEnd w:id="0"/>
      <w:r w:rsidR="00482752">
        <w:rPr>
          <w:rFonts w:cstheme="minorHAnsi"/>
          <w:bCs/>
          <w:sz w:val="28"/>
          <w:szCs w:val="28"/>
        </w:rPr>
        <w:t xml:space="preserve"> mathematical thinking.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>There are endless opportunities</w:t>
      </w:r>
      <w:r>
        <w:rPr>
          <w:rFonts w:cstheme="minorHAnsi"/>
          <w:bCs/>
          <w:sz w:val="28"/>
          <w:szCs w:val="28"/>
        </w:rPr>
        <w:t xml:space="preserve"> to explore </w:t>
      </w:r>
      <w:r w:rsidRPr="00741618">
        <w:rPr>
          <w:rFonts w:cstheme="minorHAnsi"/>
          <w:bCs/>
          <w:sz w:val="28"/>
          <w:szCs w:val="28"/>
        </w:rPr>
        <w:t>numeracy and shape, space and measure. Many mathematical concepts are</w:t>
      </w:r>
      <w:r>
        <w:rPr>
          <w:rFonts w:cstheme="minorHAnsi"/>
          <w:bCs/>
          <w:sz w:val="28"/>
          <w:szCs w:val="28"/>
        </w:rPr>
        <w:t xml:space="preserve"> involved, including</w:t>
      </w:r>
      <w:r w:rsidRPr="00741618">
        <w:rPr>
          <w:rFonts w:cstheme="minorHAnsi"/>
          <w:bCs/>
          <w:sz w:val="28"/>
          <w:szCs w:val="28"/>
        </w:rPr>
        <w:t xml:space="preserve"> matching, classification, counting, measuring, </w:t>
      </w:r>
      <w:r>
        <w:rPr>
          <w:rFonts w:cstheme="minorHAnsi"/>
          <w:bCs/>
          <w:sz w:val="28"/>
          <w:szCs w:val="28"/>
        </w:rPr>
        <w:t xml:space="preserve">proportion, </w:t>
      </w:r>
      <w:r w:rsidRPr="00741618">
        <w:rPr>
          <w:rFonts w:cstheme="minorHAnsi"/>
          <w:bCs/>
          <w:sz w:val="28"/>
          <w:szCs w:val="28"/>
        </w:rPr>
        <w:t>comparison, size, weight</w:t>
      </w:r>
      <w:r>
        <w:rPr>
          <w:rFonts w:cstheme="minorHAnsi"/>
          <w:bCs/>
          <w:sz w:val="28"/>
          <w:szCs w:val="28"/>
        </w:rPr>
        <w:t xml:space="preserve"> and</w:t>
      </w:r>
      <w:r w:rsidRPr="00741618">
        <w:rPr>
          <w:rFonts w:cstheme="minorHAnsi"/>
          <w:bCs/>
          <w:sz w:val="28"/>
          <w:szCs w:val="28"/>
        </w:rPr>
        <w:t xml:space="preserve"> balance, </w:t>
      </w:r>
      <w:r>
        <w:rPr>
          <w:rFonts w:cstheme="minorHAnsi"/>
          <w:bCs/>
          <w:sz w:val="28"/>
          <w:szCs w:val="28"/>
        </w:rPr>
        <w:t xml:space="preserve">and </w:t>
      </w:r>
      <w:r w:rsidRPr="00741618">
        <w:rPr>
          <w:rFonts w:cstheme="minorHAnsi"/>
          <w:bCs/>
          <w:sz w:val="28"/>
          <w:szCs w:val="28"/>
        </w:rPr>
        <w:t>two and three dimensional shape</w:t>
      </w:r>
      <w:r>
        <w:rPr>
          <w:rFonts w:cstheme="minorHAnsi"/>
          <w:bCs/>
          <w:sz w:val="28"/>
          <w:szCs w:val="28"/>
        </w:rPr>
        <w:t xml:space="preserve">s. </w:t>
      </w:r>
    </w:p>
    <w:p w:rsidR="00314F4D" w:rsidRDefault="00482752" w:rsidP="00BC3F4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8pt;margin-top:6pt;width:117.6pt;height:88.2pt;z-index:-251658240;mso-position-horizontal-relative:text;mso-position-vertical-relative:text">
            <v:imagedata r:id="rId5" o:title="3"/>
          </v:shape>
        </w:pict>
      </w:r>
    </w:p>
    <w:p w:rsidR="00314F4D" w:rsidRDefault="00314F4D" w:rsidP="00BC3F46">
      <w:pPr>
        <w:rPr>
          <w:rFonts w:cstheme="minorHAnsi"/>
          <w:b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/>
          <w:bCs/>
          <w:sz w:val="28"/>
          <w:szCs w:val="28"/>
        </w:rPr>
      </w:pPr>
    </w:p>
    <w:p w:rsidR="00BC3F46" w:rsidRDefault="00BC3F46" w:rsidP="00BC3F46">
      <w:pPr>
        <w:rPr>
          <w:rFonts w:cstheme="minorHAnsi"/>
          <w:b/>
          <w:bCs/>
          <w:sz w:val="28"/>
          <w:szCs w:val="28"/>
        </w:rPr>
      </w:pPr>
      <w:r w:rsidRPr="00D47F57">
        <w:rPr>
          <w:rFonts w:cstheme="minorHAnsi"/>
          <w:b/>
          <w:bCs/>
          <w:sz w:val="28"/>
          <w:szCs w:val="28"/>
        </w:rPr>
        <w:t>Numeracy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>Woodwork will encourage</w:t>
      </w:r>
      <w:r>
        <w:rPr>
          <w:rFonts w:cstheme="minorHAnsi"/>
          <w:bCs/>
          <w:sz w:val="28"/>
          <w:szCs w:val="28"/>
        </w:rPr>
        <w:t xml:space="preserve"> the spontaneous </w:t>
      </w:r>
      <w:r w:rsidRPr="00741618">
        <w:rPr>
          <w:rFonts w:cstheme="minorHAnsi"/>
          <w:bCs/>
          <w:sz w:val="28"/>
          <w:szCs w:val="28"/>
        </w:rPr>
        <w:t xml:space="preserve">use of number names and </w:t>
      </w:r>
      <w:r>
        <w:rPr>
          <w:rFonts w:cstheme="minorHAnsi"/>
          <w:bCs/>
          <w:sz w:val="28"/>
          <w:szCs w:val="28"/>
        </w:rPr>
        <w:t>n</w:t>
      </w:r>
      <w:r w:rsidRPr="00741618">
        <w:rPr>
          <w:rFonts w:cstheme="minorHAnsi"/>
          <w:bCs/>
          <w:sz w:val="28"/>
          <w:szCs w:val="28"/>
        </w:rPr>
        <w:t>umber language. Children will be able to represent numbers with objects</w:t>
      </w:r>
      <w:r>
        <w:rPr>
          <w:rFonts w:cstheme="minorHAnsi"/>
          <w:bCs/>
          <w:sz w:val="28"/>
          <w:szCs w:val="28"/>
        </w:rPr>
        <w:t xml:space="preserve"> (for example,</w:t>
      </w:r>
      <w:r w:rsidRPr="00741618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the </w:t>
      </w:r>
      <w:r w:rsidRPr="00741618">
        <w:rPr>
          <w:rFonts w:cstheme="minorHAnsi"/>
          <w:bCs/>
          <w:sz w:val="28"/>
          <w:szCs w:val="28"/>
        </w:rPr>
        <w:t xml:space="preserve">number of nails </w:t>
      </w:r>
      <w:r>
        <w:rPr>
          <w:rFonts w:cstheme="minorHAnsi"/>
          <w:bCs/>
          <w:sz w:val="28"/>
          <w:szCs w:val="28"/>
        </w:rPr>
        <w:t xml:space="preserve">or </w:t>
      </w:r>
      <w:r w:rsidRPr="00741618">
        <w:rPr>
          <w:rFonts w:cstheme="minorHAnsi"/>
          <w:bCs/>
          <w:sz w:val="28"/>
          <w:szCs w:val="28"/>
        </w:rPr>
        <w:t>screws</w:t>
      </w:r>
      <w:r>
        <w:rPr>
          <w:rFonts w:cstheme="minorHAnsi"/>
          <w:bCs/>
          <w:sz w:val="28"/>
          <w:szCs w:val="28"/>
        </w:rPr>
        <w:t>)</w:t>
      </w:r>
      <w:r w:rsidRPr="00741618">
        <w:rPr>
          <w:rFonts w:cstheme="minorHAnsi"/>
          <w:bCs/>
          <w:sz w:val="28"/>
          <w:szCs w:val="28"/>
        </w:rPr>
        <w:t xml:space="preserve">. This </w:t>
      </w:r>
      <w:r>
        <w:rPr>
          <w:rFonts w:cstheme="minorHAnsi"/>
          <w:bCs/>
          <w:sz w:val="28"/>
          <w:szCs w:val="28"/>
        </w:rPr>
        <w:t>encourages them to match</w:t>
      </w:r>
      <w:r w:rsidRPr="00741618">
        <w:rPr>
          <w:rFonts w:cstheme="minorHAnsi"/>
          <w:bCs/>
          <w:sz w:val="28"/>
          <w:szCs w:val="28"/>
        </w:rPr>
        <w:t xml:space="preserve"> numeral and quantity. Counting</w:t>
      </w:r>
      <w:r>
        <w:rPr>
          <w:rFonts w:cstheme="minorHAnsi"/>
          <w:bCs/>
          <w:sz w:val="28"/>
          <w:szCs w:val="28"/>
        </w:rPr>
        <w:t xml:space="preserve"> quantity, for example </w:t>
      </w:r>
      <w:r w:rsidRPr="00741618">
        <w:rPr>
          <w:rFonts w:cstheme="minorHAnsi"/>
          <w:bCs/>
          <w:sz w:val="28"/>
          <w:szCs w:val="28"/>
        </w:rPr>
        <w:t>the number of sections of wood used</w:t>
      </w:r>
      <w:r>
        <w:rPr>
          <w:rFonts w:cstheme="minorHAnsi"/>
          <w:bCs/>
          <w:sz w:val="28"/>
          <w:szCs w:val="28"/>
        </w:rPr>
        <w:t xml:space="preserve">, gives </w:t>
      </w:r>
      <w:r w:rsidRPr="00741618">
        <w:rPr>
          <w:rFonts w:cstheme="minorHAnsi"/>
          <w:bCs/>
          <w:sz w:val="28"/>
          <w:szCs w:val="28"/>
        </w:rPr>
        <w:t>opportunit</w:t>
      </w:r>
      <w:r>
        <w:rPr>
          <w:rFonts w:cstheme="minorHAnsi"/>
          <w:bCs/>
          <w:sz w:val="28"/>
          <w:szCs w:val="28"/>
        </w:rPr>
        <w:t>ies</w:t>
      </w:r>
      <w:r w:rsidRPr="00741618">
        <w:rPr>
          <w:rFonts w:cstheme="minorHAnsi"/>
          <w:bCs/>
          <w:sz w:val="28"/>
          <w:szCs w:val="28"/>
        </w:rPr>
        <w:t xml:space="preserve"> to work towards exploring numbers up to </w:t>
      </w:r>
      <w:r>
        <w:rPr>
          <w:rFonts w:cstheme="minorHAnsi"/>
          <w:bCs/>
          <w:sz w:val="28"/>
          <w:szCs w:val="28"/>
        </w:rPr>
        <w:t>20</w:t>
      </w:r>
      <w:r w:rsidRPr="00741618">
        <w:rPr>
          <w:rFonts w:cstheme="minorHAnsi"/>
          <w:bCs/>
          <w:sz w:val="28"/>
          <w:szCs w:val="28"/>
        </w:rPr>
        <w:t xml:space="preserve"> and concepts </w:t>
      </w:r>
      <w:r>
        <w:rPr>
          <w:rFonts w:cstheme="minorHAnsi"/>
          <w:bCs/>
          <w:sz w:val="28"/>
          <w:szCs w:val="28"/>
        </w:rPr>
        <w:t xml:space="preserve">such as </w:t>
      </w:r>
      <w:r w:rsidRPr="00741618">
        <w:rPr>
          <w:rFonts w:cstheme="minorHAnsi"/>
          <w:bCs/>
          <w:sz w:val="28"/>
          <w:szCs w:val="28"/>
        </w:rPr>
        <w:t xml:space="preserve">one more and one less. </w:t>
      </w:r>
      <w:r>
        <w:rPr>
          <w:rFonts w:cstheme="minorHAnsi"/>
          <w:bCs/>
          <w:sz w:val="28"/>
          <w:szCs w:val="28"/>
        </w:rPr>
        <w:t xml:space="preserve">There are </w:t>
      </w:r>
      <w:r w:rsidRPr="00741618">
        <w:rPr>
          <w:rFonts w:cstheme="minorHAnsi"/>
          <w:bCs/>
          <w:sz w:val="28"/>
          <w:szCs w:val="28"/>
        </w:rPr>
        <w:t>opportunit</w:t>
      </w:r>
      <w:r>
        <w:rPr>
          <w:rFonts w:cstheme="minorHAnsi"/>
          <w:bCs/>
          <w:sz w:val="28"/>
          <w:szCs w:val="28"/>
        </w:rPr>
        <w:t>ies</w:t>
      </w:r>
      <w:r w:rsidRPr="00741618">
        <w:rPr>
          <w:rFonts w:cstheme="minorHAnsi"/>
          <w:bCs/>
          <w:sz w:val="28"/>
          <w:szCs w:val="28"/>
        </w:rPr>
        <w:t xml:space="preserve"> to sort </w:t>
      </w:r>
      <w:r>
        <w:rPr>
          <w:rFonts w:cstheme="minorHAnsi"/>
          <w:bCs/>
          <w:sz w:val="28"/>
          <w:szCs w:val="28"/>
        </w:rPr>
        <w:t>the various types of materials being used</w:t>
      </w:r>
      <w:r w:rsidRPr="00741618">
        <w:rPr>
          <w:rFonts w:cstheme="minorHAnsi"/>
          <w:bCs/>
          <w:sz w:val="28"/>
          <w:szCs w:val="28"/>
        </w:rPr>
        <w:t xml:space="preserve">. </w:t>
      </w:r>
      <w:r>
        <w:rPr>
          <w:rFonts w:cstheme="minorHAnsi"/>
          <w:bCs/>
          <w:sz w:val="28"/>
          <w:szCs w:val="28"/>
        </w:rPr>
        <w:t xml:space="preserve"> Children can count out from a larger quantity, for example counting 6 nails from a tub full of hundreds of nails.</w:t>
      </w:r>
    </w:p>
    <w:p w:rsidR="00BC3F46" w:rsidRDefault="00482752" w:rsidP="00BC3F46">
      <w:pPr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n-GB"/>
        </w:rPr>
        <w:pict>
          <v:shape id="_x0000_s1027" type="#_x0000_t75" style="position:absolute;margin-left:62.2pt;margin-top:17.4pt;width:85.45pt;height:113.95pt;z-index:-251657216;mso-position-horizontal-relative:text;mso-position-vertical-relative:text">
            <v:imagedata r:id="rId6" o:title="3"/>
          </v:shape>
        </w:pict>
      </w:r>
    </w:p>
    <w:p w:rsidR="00314F4D" w:rsidRDefault="00314F4D" w:rsidP="00BC3F46">
      <w:pPr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259715</wp:posOffset>
            </wp:positionV>
            <wp:extent cx="1442720" cy="1082040"/>
            <wp:effectExtent l="0" t="0" r="5080" b="3810"/>
            <wp:wrapNone/>
            <wp:docPr id="2" name="Picture 2" descr="C:\Users\Pete\AppData\Local\Microsoft\Windows\INetCache\Content.Word\3.54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\AppData\Local\Microsoft\Windows\INetCache\Content.Word\3.541 (Smal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4803140</wp:posOffset>
            </wp:positionV>
            <wp:extent cx="3251200" cy="2438400"/>
            <wp:effectExtent l="0" t="0" r="6350" b="0"/>
            <wp:wrapNone/>
            <wp:docPr id="1" name="Picture 1" descr="C:\Users\Pete\AppData\Local\Microsoft\Windows\INetCache\Content.Word\3.54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\AppData\Local\Microsoft\Windows\INetCache\Content.Word\3.541 (Small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4D" w:rsidRDefault="00314F4D" w:rsidP="00BC3F46">
      <w:pPr>
        <w:rPr>
          <w:rFonts w:cstheme="minorHAnsi"/>
          <w:bCs/>
          <w:color w:val="FF0000"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color w:val="FF0000"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color w:val="FF0000"/>
          <w:sz w:val="28"/>
          <w:szCs w:val="28"/>
        </w:rPr>
      </w:pPr>
    </w:p>
    <w:p w:rsidR="00314F4D" w:rsidRPr="00B4386C" w:rsidRDefault="00314F4D" w:rsidP="00BC3F46">
      <w:pPr>
        <w:rPr>
          <w:rFonts w:cstheme="minorHAnsi"/>
          <w:bCs/>
          <w:color w:val="FF0000"/>
          <w:sz w:val="28"/>
          <w:szCs w:val="28"/>
        </w:rPr>
      </w:pP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lastRenderedPageBreak/>
        <w:t>There are opportunities for speculation and estimation and then</w:t>
      </w:r>
      <w:r>
        <w:rPr>
          <w:rFonts w:cstheme="minorHAnsi"/>
          <w:bCs/>
          <w:sz w:val="28"/>
          <w:szCs w:val="28"/>
        </w:rPr>
        <w:t xml:space="preserve"> for</w:t>
      </w:r>
      <w:r w:rsidRPr="00741618">
        <w:rPr>
          <w:rFonts w:cstheme="minorHAnsi"/>
          <w:bCs/>
          <w:sz w:val="28"/>
          <w:szCs w:val="28"/>
        </w:rPr>
        <w:t xml:space="preserve"> checking </w:t>
      </w:r>
      <w:r>
        <w:rPr>
          <w:rFonts w:cstheme="minorHAnsi"/>
          <w:bCs/>
          <w:sz w:val="28"/>
          <w:szCs w:val="28"/>
        </w:rPr>
        <w:t>by</w:t>
      </w:r>
      <w:r w:rsidRPr="00741618">
        <w:rPr>
          <w:rFonts w:cstheme="minorHAnsi"/>
          <w:bCs/>
          <w:sz w:val="28"/>
          <w:szCs w:val="28"/>
        </w:rPr>
        <w:t xml:space="preserve"> counting. Numbers can be associated with length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for example with the use of the tape measure. Basic mathematical concepts such as adding and subtracting come into play</w:t>
      </w:r>
      <w:r>
        <w:rPr>
          <w:rFonts w:cstheme="minorHAnsi"/>
          <w:bCs/>
          <w:sz w:val="28"/>
          <w:szCs w:val="28"/>
        </w:rPr>
        <w:t xml:space="preserve"> as </w:t>
      </w:r>
      <w:r w:rsidRPr="00741618">
        <w:rPr>
          <w:rFonts w:cstheme="minorHAnsi"/>
          <w:bCs/>
          <w:sz w:val="28"/>
          <w:szCs w:val="28"/>
        </w:rPr>
        <w:t>wood is joined or screws removed. There are opportunities to explore concepts such as</w:t>
      </w:r>
      <w:r>
        <w:rPr>
          <w:rFonts w:cstheme="minorHAnsi"/>
          <w:bCs/>
          <w:sz w:val="28"/>
          <w:szCs w:val="28"/>
        </w:rPr>
        <w:t xml:space="preserve"> halving and </w:t>
      </w:r>
      <w:r w:rsidRPr="00741618">
        <w:rPr>
          <w:rFonts w:cstheme="minorHAnsi"/>
          <w:bCs/>
          <w:sz w:val="28"/>
          <w:szCs w:val="28"/>
        </w:rPr>
        <w:t>doubling by cutting wood in</w:t>
      </w:r>
      <w:r>
        <w:rPr>
          <w:rFonts w:cstheme="minorHAnsi"/>
          <w:bCs/>
          <w:sz w:val="28"/>
          <w:szCs w:val="28"/>
        </w:rPr>
        <w:t xml:space="preserve"> </w:t>
      </w:r>
      <w:r w:rsidRPr="00741618">
        <w:rPr>
          <w:rFonts w:cstheme="minorHAnsi"/>
          <w:bCs/>
          <w:sz w:val="28"/>
          <w:szCs w:val="28"/>
        </w:rPr>
        <w:t>t</w:t>
      </w:r>
      <w:r>
        <w:rPr>
          <w:rFonts w:cstheme="minorHAnsi"/>
          <w:bCs/>
          <w:sz w:val="28"/>
          <w:szCs w:val="28"/>
        </w:rPr>
        <w:t>w</w:t>
      </w:r>
      <w:r w:rsidRPr="00741618">
        <w:rPr>
          <w:rFonts w:cstheme="minorHAnsi"/>
          <w:bCs/>
          <w:sz w:val="28"/>
          <w:szCs w:val="28"/>
        </w:rPr>
        <w:t xml:space="preserve">o or joining to equal sections. There are also many opportunities for </w:t>
      </w:r>
      <w:r>
        <w:rPr>
          <w:rFonts w:cstheme="minorHAnsi"/>
          <w:bCs/>
          <w:sz w:val="28"/>
          <w:szCs w:val="28"/>
        </w:rPr>
        <w:t>mathematical</w:t>
      </w:r>
      <w:r w:rsidRPr="00741618">
        <w:rPr>
          <w:rFonts w:cstheme="minorHAnsi"/>
          <w:bCs/>
          <w:sz w:val="28"/>
          <w:szCs w:val="28"/>
        </w:rPr>
        <w:t xml:space="preserve"> problem-solving as the children work out how to use the resources effective</w:t>
      </w:r>
      <w:r>
        <w:rPr>
          <w:rFonts w:cstheme="minorHAnsi"/>
          <w:bCs/>
          <w:sz w:val="28"/>
          <w:szCs w:val="28"/>
        </w:rPr>
        <w:t>ly to express their imagination, for example working out how deep to drill a hole.</w:t>
      </w:r>
    </w:p>
    <w:p w:rsidR="00BC3F46" w:rsidRDefault="00BC3F46" w:rsidP="00BC3F46">
      <w:pPr>
        <w:rPr>
          <w:rFonts w:cstheme="minorHAnsi"/>
          <w:b/>
          <w:bCs/>
          <w:sz w:val="28"/>
          <w:szCs w:val="28"/>
        </w:rPr>
      </w:pPr>
      <w:r w:rsidRPr="00D47F57">
        <w:rPr>
          <w:rFonts w:cstheme="minorHAnsi"/>
          <w:b/>
          <w:bCs/>
          <w:sz w:val="28"/>
          <w:szCs w:val="28"/>
        </w:rPr>
        <w:t>Shape</w:t>
      </w:r>
      <w:r>
        <w:rPr>
          <w:rFonts w:cstheme="minorHAnsi"/>
          <w:b/>
          <w:bCs/>
          <w:sz w:val="28"/>
          <w:szCs w:val="28"/>
        </w:rPr>
        <w:t>,</w:t>
      </w:r>
      <w:r w:rsidRPr="00D47F57">
        <w:rPr>
          <w:rFonts w:cstheme="minorHAnsi"/>
          <w:b/>
          <w:bCs/>
          <w:sz w:val="28"/>
          <w:szCs w:val="28"/>
        </w:rPr>
        <w:t xml:space="preserve"> space and measure</w:t>
      </w:r>
    </w:p>
    <w:p w:rsidR="00314F4D" w:rsidRDefault="00482752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n-GB"/>
        </w:rPr>
        <w:pict>
          <v:shape id="_x0000_s1028" type="#_x0000_t75" style="position:absolute;margin-left:0;margin-top:3.3pt;width:109.8pt;height:82.35pt;z-index:-251656192;mso-position-horizontal-relative:text;mso-position-vertical-relative:text">
            <v:imagedata r:id="rId9" o:title="3"/>
          </v:shape>
        </w:pict>
      </w: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>Woodwork also provides many opportunities to explore</w:t>
      </w:r>
      <w:r>
        <w:rPr>
          <w:rFonts w:cstheme="minorHAnsi"/>
          <w:bCs/>
          <w:sz w:val="28"/>
          <w:szCs w:val="28"/>
        </w:rPr>
        <w:t xml:space="preserve"> </w:t>
      </w:r>
      <w:r w:rsidRPr="00741618">
        <w:rPr>
          <w:rFonts w:cstheme="minorHAnsi"/>
          <w:bCs/>
          <w:sz w:val="28"/>
          <w:szCs w:val="28"/>
        </w:rPr>
        <w:t>shape</w:t>
      </w:r>
      <w:r>
        <w:rPr>
          <w:rFonts w:cstheme="minorHAnsi"/>
          <w:bCs/>
          <w:sz w:val="28"/>
          <w:szCs w:val="28"/>
        </w:rPr>
        <w:t>,</w:t>
      </w:r>
      <w:r w:rsidRPr="00896933">
        <w:rPr>
          <w:rFonts w:cstheme="minorHAnsi"/>
          <w:bCs/>
          <w:sz w:val="28"/>
          <w:szCs w:val="28"/>
        </w:rPr>
        <w:t xml:space="preserve"> </w:t>
      </w:r>
      <w:r w:rsidRPr="00741618">
        <w:rPr>
          <w:rFonts w:cstheme="minorHAnsi"/>
          <w:bCs/>
          <w:sz w:val="28"/>
          <w:szCs w:val="28"/>
        </w:rPr>
        <w:t xml:space="preserve">space and measure. Woodwork encourages three-dimensional thinking as </w:t>
      </w:r>
      <w:r>
        <w:rPr>
          <w:rFonts w:cstheme="minorHAnsi"/>
          <w:bCs/>
          <w:sz w:val="28"/>
          <w:szCs w:val="28"/>
        </w:rPr>
        <w:t>children</w:t>
      </w:r>
      <w:r w:rsidRPr="00741618">
        <w:rPr>
          <w:rFonts w:cstheme="minorHAnsi"/>
          <w:bCs/>
          <w:sz w:val="28"/>
          <w:szCs w:val="28"/>
        </w:rPr>
        <w:t xml:space="preserve"> work with shape and create arrangements</w:t>
      </w:r>
      <w:r>
        <w:rPr>
          <w:rFonts w:cstheme="minorHAnsi"/>
          <w:bCs/>
          <w:sz w:val="28"/>
          <w:szCs w:val="28"/>
        </w:rPr>
        <w:t xml:space="preserve">, </w:t>
      </w:r>
      <w:r w:rsidRPr="00741618">
        <w:rPr>
          <w:rFonts w:cstheme="minorHAnsi"/>
          <w:bCs/>
          <w:sz w:val="28"/>
          <w:szCs w:val="28"/>
        </w:rPr>
        <w:t>developing an understanding of the properties of shapes</w:t>
      </w:r>
      <w:r>
        <w:rPr>
          <w:rFonts w:cstheme="minorHAnsi"/>
          <w:bCs/>
          <w:sz w:val="28"/>
          <w:szCs w:val="28"/>
        </w:rPr>
        <w:t>, angles</w:t>
      </w:r>
      <w:r w:rsidRPr="00741618">
        <w:rPr>
          <w:rFonts w:cstheme="minorHAnsi"/>
          <w:bCs/>
          <w:sz w:val="28"/>
          <w:szCs w:val="28"/>
        </w:rPr>
        <w:t xml:space="preserve"> and spatial relationships. They notice</w:t>
      </w:r>
      <w:r>
        <w:rPr>
          <w:rFonts w:cstheme="minorHAnsi"/>
          <w:bCs/>
          <w:sz w:val="28"/>
          <w:szCs w:val="28"/>
        </w:rPr>
        <w:t xml:space="preserve"> </w:t>
      </w:r>
      <w:r w:rsidRPr="00741618">
        <w:rPr>
          <w:rFonts w:cstheme="minorHAnsi"/>
          <w:bCs/>
          <w:sz w:val="28"/>
          <w:szCs w:val="28"/>
        </w:rPr>
        <w:t>sides,</w:t>
      </w:r>
      <w:r>
        <w:rPr>
          <w:rFonts w:cstheme="minorHAnsi"/>
          <w:bCs/>
          <w:sz w:val="28"/>
          <w:szCs w:val="28"/>
        </w:rPr>
        <w:t xml:space="preserve"> corners, edges,</w:t>
      </w:r>
      <w:r w:rsidRPr="00741618">
        <w:rPr>
          <w:rFonts w:cstheme="minorHAnsi"/>
          <w:bCs/>
          <w:sz w:val="28"/>
          <w:szCs w:val="28"/>
        </w:rPr>
        <w:t xml:space="preserve"> round, square, oblong, rectangle, </w:t>
      </w:r>
      <w:r>
        <w:rPr>
          <w:rFonts w:cstheme="minorHAnsi"/>
          <w:bCs/>
          <w:sz w:val="28"/>
          <w:szCs w:val="28"/>
        </w:rPr>
        <w:t>c</w:t>
      </w:r>
      <w:r w:rsidRPr="00741618">
        <w:rPr>
          <w:rFonts w:cstheme="minorHAnsi"/>
          <w:bCs/>
          <w:sz w:val="28"/>
          <w:szCs w:val="28"/>
        </w:rPr>
        <w:t xml:space="preserve">ircle, </w:t>
      </w:r>
      <w:r>
        <w:rPr>
          <w:rFonts w:cstheme="minorHAnsi"/>
          <w:bCs/>
          <w:sz w:val="28"/>
          <w:szCs w:val="28"/>
        </w:rPr>
        <w:t>t</w:t>
      </w:r>
      <w:r w:rsidRPr="00741618">
        <w:rPr>
          <w:rFonts w:cstheme="minorHAnsi"/>
          <w:bCs/>
          <w:sz w:val="28"/>
          <w:szCs w:val="28"/>
        </w:rPr>
        <w:t>riangle. Their understa</w:t>
      </w:r>
      <w:r>
        <w:rPr>
          <w:rFonts w:cstheme="minorHAnsi"/>
          <w:bCs/>
          <w:sz w:val="28"/>
          <w:szCs w:val="28"/>
        </w:rPr>
        <w:t xml:space="preserve">nding develops as they identify, </w:t>
      </w:r>
      <w:r w:rsidRPr="00741618">
        <w:rPr>
          <w:rFonts w:cstheme="minorHAnsi"/>
          <w:bCs/>
          <w:sz w:val="28"/>
          <w:szCs w:val="28"/>
        </w:rPr>
        <w:t>name and describe these shapes</w:t>
      </w:r>
      <w:r>
        <w:rPr>
          <w:rFonts w:cstheme="minorHAnsi"/>
          <w:bCs/>
          <w:sz w:val="28"/>
          <w:szCs w:val="28"/>
        </w:rPr>
        <w:t xml:space="preserve"> and properties</w:t>
      </w:r>
      <w:r w:rsidRPr="00741618">
        <w:rPr>
          <w:rFonts w:cstheme="minorHAnsi"/>
          <w:bCs/>
          <w:sz w:val="28"/>
          <w:szCs w:val="28"/>
        </w:rPr>
        <w:t xml:space="preserve">. 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>There are many opportunities to explore</w:t>
      </w:r>
      <w:r>
        <w:rPr>
          <w:rFonts w:cstheme="minorHAnsi"/>
          <w:bCs/>
          <w:sz w:val="28"/>
          <w:szCs w:val="28"/>
        </w:rPr>
        <w:t xml:space="preserve"> and compare</w:t>
      </w:r>
      <w:r w:rsidRPr="00741618">
        <w:rPr>
          <w:rFonts w:cstheme="minorHAnsi"/>
          <w:bCs/>
          <w:sz w:val="28"/>
          <w:szCs w:val="28"/>
        </w:rPr>
        <w:t xml:space="preserve"> size</w:t>
      </w:r>
      <w:r>
        <w:rPr>
          <w:rFonts w:cstheme="minorHAnsi"/>
          <w:bCs/>
          <w:sz w:val="28"/>
          <w:szCs w:val="28"/>
        </w:rPr>
        <w:t>:</w:t>
      </w:r>
      <w:r w:rsidRPr="00741618">
        <w:rPr>
          <w:rFonts w:cstheme="minorHAnsi"/>
          <w:bCs/>
          <w:sz w:val="28"/>
          <w:szCs w:val="28"/>
        </w:rPr>
        <w:t xml:space="preserve"> big, small, little, large, short, long, thin, wide, thick, and narrow, </w:t>
      </w:r>
      <w:r>
        <w:rPr>
          <w:rFonts w:cstheme="minorHAnsi"/>
          <w:bCs/>
          <w:sz w:val="28"/>
          <w:szCs w:val="28"/>
        </w:rPr>
        <w:t xml:space="preserve">and </w:t>
      </w:r>
      <w:r w:rsidRPr="00741618">
        <w:rPr>
          <w:rFonts w:cstheme="minorHAnsi"/>
          <w:bCs/>
          <w:sz w:val="28"/>
          <w:szCs w:val="28"/>
        </w:rPr>
        <w:t xml:space="preserve">these concepts can be further explored with the use of a basic measure. Concepts </w:t>
      </w:r>
      <w:r>
        <w:rPr>
          <w:rFonts w:cstheme="minorHAnsi"/>
          <w:bCs/>
          <w:sz w:val="28"/>
          <w:szCs w:val="28"/>
        </w:rPr>
        <w:t>of</w:t>
      </w:r>
      <w:r w:rsidRPr="00741618">
        <w:rPr>
          <w:rFonts w:cstheme="minorHAnsi"/>
          <w:bCs/>
          <w:sz w:val="28"/>
          <w:szCs w:val="28"/>
        </w:rPr>
        <w:t xml:space="preserve"> weight</w:t>
      </w:r>
      <w:r>
        <w:rPr>
          <w:rFonts w:cstheme="minorHAnsi"/>
          <w:bCs/>
          <w:sz w:val="28"/>
          <w:szCs w:val="28"/>
        </w:rPr>
        <w:t xml:space="preserve"> and height are discussed:</w:t>
      </w:r>
      <w:r w:rsidRPr="00741618">
        <w:rPr>
          <w:rFonts w:cstheme="minorHAnsi"/>
          <w:bCs/>
          <w:sz w:val="28"/>
          <w:szCs w:val="28"/>
        </w:rPr>
        <w:t xml:space="preserve"> heavy/light;</w:t>
      </w:r>
      <w:r>
        <w:rPr>
          <w:rFonts w:cstheme="minorHAnsi"/>
          <w:bCs/>
          <w:sz w:val="28"/>
          <w:szCs w:val="28"/>
        </w:rPr>
        <w:t xml:space="preserve"> </w:t>
      </w:r>
      <w:r w:rsidRPr="00741618">
        <w:rPr>
          <w:rFonts w:cstheme="minorHAnsi"/>
          <w:bCs/>
          <w:sz w:val="28"/>
          <w:szCs w:val="28"/>
        </w:rPr>
        <w:t>tall/short</w:t>
      </w:r>
      <w:r>
        <w:rPr>
          <w:rFonts w:cstheme="minorHAnsi"/>
          <w:bCs/>
          <w:sz w:val="28"/>
          <w:szCs w:val="28"/>
        </w:rPr>
        <w:t>;</w:t>
      </w:r>
      <w:r w:rsidRPr="00741618">
        <w:rPr>
          <w:rFonts w:cstheme="minorHAnsi"/>
          <w:bCs/>
          <w:sz w:val="28"/>
          <w:szCs w:val="28"/>
        </w:rPr>
        <w:t xml:space="preserve"> high/low. Line can be explored</w:t>
      </w:r>
      <w:r>
        <w:rPr>
          <w:rFonts w:cstheme="minorHAnsi"/>
          <w:bCs/>
          <w:sz w:val="28"/>
          <w:szCs w:val="28"/>
        </w:rPr>
        <w:t>:</w:t>
      </w:r>
      <w:r w:rsidRPr="00741618">
        <w:rPr>
          <w:rFonts w:cstheme="minorHAnsi"/>
          <w:bCs/>
          <w:sz w:val="28"/>
          <w:szCs w:val="28"/>
        </w:rPr>
        <w:t xml:space="preserve"> straight/curved</w:t>
      </w:r>
      <w:r>
        <w:rPr>
          <w:rFonts w:cstheme="minorHAnsi"/>
          <w:bCs/>
          <w:sz w:val="28"/>
          <w:szCs w:val="28"/>
        </w:rPr>
        <w:t>;</w:t>
      </w:r>
      <w:r w:rsidRPr="00741618">
        <w:rPr>
          <w:rFonts w:cstheme="minorHAnsi"/>
          <w:bCs/>
          <w:sz w:val="28"/>
          <w:szCs w:val="28"/>
        </w:rPr>
        <w:t xml:space="preserve"> sides/corner</w:t>
      </w:r>
      <w:r>
        <w:rPr>
          <w:rFonts w:cstheme="minorHAnsi"/>
          <w:bCs/>
          <w:sz w:val="28"/>
          <w:szCs w:val="28"/>
        </w:rPr>
        <w:t xml:space="preserve">; </w:t>
      </w:r>
      <w:r w:rsidRPr="00741618">
        <w:rPr>
          <w:rFonts w:cstheme="minorHAnsi"/>
          <w:bCs/>
          <w:sz w:val="28"/>
          <w:szCs w:val="28"/>
        </w:rPr>
        <w:t>flat/angle</w:t>
      </w:r>
      <w:r>
        <w:rPr>
          <w:rFonts w:cstheme="minorHAnsi"/>
          <w:bCs/>
          <w:sz w:val="28"/>
          <w:szCs w:val="28"/>
        </w:rPr>
        <w:t xml:space="preserve">; </w:t>
      </w:r>
      <w:r w:rsidRPr="00741618">
        <w:rPr>
          <w:rFonts w:cstheme="minorHAnsi"/>
          <w:bCs/>
          <w:sz w:val="28"/>
          <w:szCs w:val="28"/>
        </w:rPr>
        <w:t xml:space="preserve">surface/edge. </w:t>
      </w:r>
      <w:r>
        <w:rPr>
          <w:rFonts w:cstheme="minorHAnsi"/>
          <w:bCs/>
          <w:sz w:val="28"/>
          <w:szCs w:val="28"/>
        </w:rPr>
        <w:t xml:space="preserve">Children encounter spatial thinking </w:t>
      </w:r>
      <w:r w:rsidRPr="00741618">
        <w:rPr>
          <w:rFonts w:cstheme="minorHAnsi"/>
          <w:bCs/>
          <w:sz w:val="28"/>
          <w:szCs w:val="28"/>
        </w:rPr>
        <w:t>in terms of orientation and position</w:t>
      </w:r>
      <w:r>
        <w:rPr>
          <w:rFonts w:cstheme="minorHAnsi"/>
          <w:bCs/>
          <w:sz w:val="28"/>
          <w:szCs w:val="28"/>
        </w:rPr>
        <w:t>:</w:t>
      </w:r>
      <w:r w:rsidRPr="00741618">
        <w:rPr>
          <w:rFonts w:cstheme="minorHAnsi"/>
          <w:bCs/>
          <w:sz w:val="28"/>
          <w:szCs w:val="28"/>
        </w:rPr>
        <w:t xml:space="preserve"> upright/vertical</w:t>
      </w:r>
      <w:r>
        <w:rPr>
          <w:rFonts w:cstheme="minorHAnsi"/>
          <w:bCs/>
          <w:sz w:val="28"/>
          <w:szCs w:val="28"/>
        </w:rPr>
        <w:t xml:space="preserve">; </w:t>
      </w:r>
      <w:r w:rsidRPr="00741618">
        <w:rPr>
          <w:rFonts w:cstheme="minorHAnsi"/>
          <w:bCs/>
          <w:sz w:val="28"/>
          <w:szCs w:val="28"/>
        </w:rPr>
        <w:t>horizontal/sloping</w:t>
      </w:r>
      <w:r>
        <w:rPr>
          <w:rFonts w:cstheme="minorHAnsi"/>
          <w:bCs/>
          <w:sz w:val="28"/>
          <w:szCs w:val="28"/>
        </w:rPr>
        <w:t xml:space="preserve">; </w:t>
      </w:r>
      <w:r w:rsidRPr="00741618">
        <w:rPr>
          <w:rFonts w:cstheme="minorHAnsi"/>
          <w:bCs/>
          <w:sz w:val="28"/>
          <w:szCs w:val="28"/>
        </w:rPr>
        <w:t>under/above</w:t>
      </w:r>
      <w:r>
        <w:rPr>
          <w:rFonts w:cstheme="minorHAnsi"/>
          <w:bCs/>
          <w:sz w:val="28"/>
          <w:szCs w:val="28"/>
        </w:rPr>
        <w:t xml:space="preserve">; </w:t>
      </w:r>
      <w:r w:rsidRPr="00741618">
        <w:rPr>
          <w:rFonts w:cstheme="minorHAnsi"/>
          <w:bCs/>
          <w:sz w:val="28"/>
          <w:szCs w:val="28"/>
        </w:rPr>
        <w:t>behind/next to. There are</w:t>
      </w:r>
      <w:r>
        <w:rPr>
          <w:rFonts w:cstheme="minorHAnsi"/>
          <w:bCs/>
          <w:sz w:val="28"/>
          <w:szCs w:val="28"/>
        </w:rPr>
        <w:t xml:space="preserve"> many</w:t>
      </w:r>
      <w:r w:rsidRPr="00741618">
        <w:rPr>
          <w:rFonts w:cstheme="minorHAnsi"/>
          <w:bCs/>
          <w:sz w:val="28"/>
          <w:szCs w:val="28"/>
        </w:rPr>
        <w:t xml:space="preserve"> opportunities to categorise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sort </w:t>
      </w:r>
      <w:r>
        <w:rPr>
          <w:rFonts w:cstheme="minorHAnsi"/>
          <w:bCs/>
          <w:sz w:val="28"/>
          <w:szCs w:val="28"/>
        </w:rPr>
        <w:t xml:space="preserve">and compare </w:t>
      </w:r>
      <w:r w:rsidRPr="00741618">
        <w:rPr>
          <w:rFonts w:cstheme="minorHAnsi"/>
          <w:bCs/>
          <w:sz w:val="28"/>
          <w:szCs w:val="28"/>
        </w:rPr>
        <w:t xml:space="preserve">according to the shape and size. 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 xml:space="preserve">Estimating </w:t>
      </w:r>
      <w:r>
        <w:rPr>
          <w:rFonts w:cstheme="minorHAnsi"/>
          <w:bCs/>
          <w:sz w:val="28"/>
          <w:szCs w:val="28"/>
        </w:rPr>
        <w:t xml:space="preserve">is often involved in woodwork, </w:t>
      </w:r>
      <w:r w:rsidRPr="00741618">
        <w:rPr>
          <w:rFonts w:cstheme="minorHAnsi"/>
          <w:bCs/>
          <w:sz w:val="28"/>
          <w:szCs w:val="28"/>
        </w:rPr>
        <w:t>for example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thinking about the best length of nail to use to join two sections of wood together</w:t>
      </w:r>
      <w:r>
        <w:rPr>
          <w:rFonts w:cstheme="minorHAnsi"/>
          <w:bCs/>
          <w:sz w:val="28"/>
          <w:szCs w:val="28"/>
        </w:rPr>
        <w:t xml:space="preserve">. Understanding of measure </w:t>
      </w:r>
      <w:r w:rsidRPr="00741618">
        <w:rPr>
          <w:rFonts w:cstheme="minorHAnsi"/>
          <w:bCs/>
          <w:sz w:val="28"/>
          <w:szCs w:val="28"/>
        </w:rPr>
        <w:t>can be</w:t>
      </w:r>
      <w:r>
        <w:rPr>
          <w:rFonts w:cstheme="minorHAnsi"/>
          <w:bCs/>
          <w:sz w:val="28"/>
          <w:szCs w:val="28"/>
        </w:rPr>
        <w:t xml:space="preserve"> supported </w:t>
      </w:r>
      <w:r w:rsidRPr="00741618">
        <w:rPr>
          <w:rFonts w:cstheme="minorHAnsi"/>
          <w:bCs/>
          <w:sz w:val="28"/>
          <w:szCs w:val="28"/>
        </w:rPr>
        <w:t>by using a variety of measur</w:t>
      </w:r>
      <w:r>
        <w:rPr>
          <w:rFonts w:cstheme="minorHAnsi"/>
          <w:bCs/>
          <w:sz w:val="28"/>
          <w:szCs w:val="28"/>
        </w:rPr>
        <w:t>ing</w:t>
      </w:r>
      <w:r w:rsidRPr="00741618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devices and using different </w:t>
      </w:r>
      <w:r w:rsidRPr="00741618">
        <w:rPr>
          <w:rFonts w:cstheme="minorHAnsi"/>
          <w:bCs/>
          <w:sz w:val="28"/>
          <w:szCs w:val="28"/>
        </w:rPr>
        <w:t>units</w:t>
      </w:r>
      <w:r>
        <w:rPr>
          <w:rFonts w:cstheme="minorHAnsi"/>
          <w:bCs/>
          <w:sz w:val="28"/>
          <w:szCs w:val="28"/>
        </w:rPr>
        <w:t>, including non-standard units</w:t>
      </w:r>
      <w:r w:rsidRPr="00741618">
        <w:rPr>
          <w:rFonts w:cstheme="minorHAnsi"/>
          <w:bCs/>
          <w:sz w:val="28"/>
          <w:szCs w:val="28"/>
        </w:rPr>
        <w:t>. The more opportunities children have to mea</w:t>
      </w:r>
      <w:r>
        <w:rPr>
          <w:rFonts w:cstheme="minorHAnsi"/>
          <w:bCs/>
          <w:sz w:val="28"/>
          <w:szCs w:val="28"/>
        </w:rPr>
        <w:t>sure for a real purpose the better. This is learning in context.</w:t>
      </w:r>
    </w:p>
    <w:p w:rsidR="00BC3F46" w:rsidRPr="00D47F57" w:rsidRDefault="00BC3F46" w:rsidP="00BC3F4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Extending mathematical thinking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 w:rsidRPr="00741618">
        <w:rPr>
          <w:rFonts w:cstheme="minorHAnsi"/>
          <w:bCs/>
          <w:sz w:val="28"/>
          <w:szCs w:val="28"/>
        </w:rPr>
        <w:t xml:space="preserve">Our role as </w:t>
      </w:r>
      <w:r>
        <w:rPr>
          <w:rFonts w:cstheme="minorHAnsi"/>
          <w:bCs/>
          <w:sz w:val="28"/>
          <w:szCs w:val="28"/>
        </w:rPr>
        <w:t xml:space="preserve">a </w:t>
      </w:r>
      <w:r w:rsidRPr="00741618">
        <w:rPr>
          <w:rFonts w:cstheme="minorHAnsi"/>
          <w:bCs/>
          <w:sz w:val="28"/>
          <w:szCs w:val="28"/>
        </w:rPr>
        <w:t>teacher</w:t>
      </w:r>
      <w:r>
        <w:rPr>
          <w:rFonts w:cstheme="minorHAnsi"/>
          <w:bCs/>
          <w:sz w:val="28"/>
          <w:szCs w:val="28"/>
        </w:rPr>
        <w:t xml:space="preserve"> in extending thinking</w:t>
      </w:r>
      <w:r w:rsidRPr="00741618">
        <w:rPr>
          <w:rFonts w:cstheme="minorHAnsi"/>
          <w:bCs/>
          <w:sz w:val="28"/>
          <w:szCs w:val="28"/>
        </w:rPr>
        <w:t xml:space="preserve"> is very much about tuning in and showing genuine interest in </w:t>
      </w:r>
      <w:r>
        <w:rPr>
          <w:rFonts w:cstheme="minorHAnsi"/>
          <w:bCs/>
          <w:sz w:val="28"/>
          <w:szCs w:val="28"/>
        </w:rPr>
        <w:t>children’s</w:t>
      </w:r>
      <w:r w:rsidRPr="00741618">
        <w:rPr>
          <w:rFonts w:cstheme="minorHAnsi"/>
          <w:bCs/>
          <w:sz w:val="28"/>
          <w:szCs w:val="28"/>
        </w:rPr>
        <w:t xml:space="preserve"> work and noticing when they are using mathematical thinking skills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and to </w:t>
      </w:r>
      <w:r>
        <w:rPr>
          <w:rFonts w:cstheme="minorHAnsi"/>
          <w:bCs/>
          <w:sz w:val="28"/>
          <w:szCs w:val="28"/>
        </w:rPr>
        <w:t xml:space="preserve">then to </w:t>
      </w:r>
      <w:r w:rsidRPr="00741618">
        <w:rPr>
          <w:rFonts w:cstheme="minorHAnsi"/>
          <w:bCs/>
          <w:sz w:val="28"/>
          <w:szCs w:val="28"/>
        </w:rPr>
        <w:t xml:space="preserve">encourage and develop these. </w:t>
      </w:r>
      <w:r>
        <w:rPr>
          <w:rFonts w:cstheme="minorHAnsi"/>
          <w:bCs/>
          <w:sz w:val="28"/>
          <w:szCs w:val="28"/>
        </w:rPr>
        <w:t xml:space="preserve">This way our interventions are relevant and have meaning. </w:t>
      </w:r>
      <w:r w:rsidRPr="00741618">
        <w:rPr>
          <w:rFonts w:cstheme="minorHAnsi"/>
          <w:bCs/>
          <w:sz w:val="28"/>
          <w:szCs w:val="28"/>
        </w:rPr>
        <w:t>We need to encourage mathematical problem-solving by asking open-ended questions to support</w:t>
      </w:r>
      <w:r>
        <w:rPr>
          <w:rFonts w:cstheme="minorHAnsi"/>
          <w:bCs/>
          <w:sz w:val="28"/>
          <w:szCs w:val="28"/>
        </w:rPr>
        <w:t xml:space="preserve"> children’s</w:t>
      </w:r>
      <w:r w:rsidRPr="00741618">
        <w:rPr>
          <w:rFonts w:cstheme="minorHAnsi"/>
          <w:bCs/>
          <w:sz w:val="28"/>
          <w:szCs w:val="28"/>
        </w:rPr>
        <w:t xml:space="preserve"> learning.</w:t>
      </w:r>
      <w:r>
        <w:rPr>
          <w:rFonts w:cstheme="minorHAnsi"/>
          <w:bCs/>
          <w:sz w:val="28"/>
          <w:szCs w:val="28"/>
        </w:rPr>
        <w:t xml:space="preserve"> Incorporate </w:t>
      </w:r>
      <w:r w:rsidRPr="00741618">
        <w:rPr>
          <w:rFonts w:cstheme="minorHAnsi"/>
          <w:bCs/>
          <w:sz w:val="28"/>
          <w:szCs w:val="28"/>
        </w:rPr>
        <w:t>number language</w:t>
      </w:r>
      <w:r>
        <w:rPr>
          <w:rFonts w:cstheme="minorHAnsi"/>
          <w:bCs/>
          <w:sz w:val="28"/>
          <w:szCs w:val="28"/>
        </w:rPr>
        <w:t xml:space="preserve"> into your interactions,</w:t>
      </w:r>
      <w:r w:rsidRPr="00741618">
        <w:rPr>
          <w:rFonts w:cstheme="minorHAnsi"/>
          <w:bCs/>
          <w:sz w:val="28"/>
          <w:szCs w:val="28"/>
        </w:rPr>
        <w:t xml:space="preserve"> count in a variety of different situations and</w:t>
      </w:r>
      <w:r>
        <w:rPr>
          <w:rFonts w:cstheme="minorHAnsi"/>
          <w:bCs/>
          <w:sz w:val="28"/>
          <w:szCs w:val="28"/>
        </w:rPr>
        <w:t xml:space="preserve"> expand </w:t>
      </w:r>
      <w:r w:rsidRPr="00741618">
        <w:rPr>
          <w:rFonts w:cstheme="minorHAnsi"/>
          <w:bCs/>
          <w:sz w:val="28"/>
          <w:szCs w:val="28"/>
        </w:rPr>
        <w:t>their</w:t>
      </w:r>
      <w:r>
        <w:rPr>
          <w:rFonts w:cstheme="minorHAnsi"/>
          <w:bCs/>
          <w:sz w:val="28"/>
          <w:szCs w:val="28"/>
        </w:rPr>
        <w:t xml:space="preserve"> numeracy </w:t>
      </w:r>
      <w:r w:rsidRPr="00741618">
        <w:rPr>
          <w:rFonts w:cstheme="minorHAnsi"/>
          <w:bCs/>
          <w:sz w:val="28"/>
          <w:szCs w:val="28"/>
        </w:rPr>
        <w:t xml:space="preserve">vocabulary </w:t>
      </w:r>
      <w:r>
        <w:rPr>
          <w:rFonts w:cstheme="minorHAnsi"/>
          <w:bCs/>
          <w:sz w:val="28"/>
          <w:szCs w:val="28"/>
        </w:rPr>
        <w:t xml:space="preserve">by </w:t>
      </w:r>
      <w:r w:rsidRPr="00741618">
        <w:rPr>
          <w:rFonts w:cstheme="minorHAnsi"/>
          <w:bCs/>
          <w:sz w:val="28"/>
          <w:szCs w:val="28"/>
        </w:rPr>
        <w:t>using words such as less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fewer</w:t>
      </w:r>
      <w:r>
        <w:rPr>
          <w:rFonts w:cstheme="minorHAnsi"/>
          <w:bCs/>
          <w:sz w:val="28"/>
          <w:szCs w:val="28"/>
        </w:rPr>
        <w:t xml:space="preserve"> etc. </w:t>
      </w:r>
      <w:r w:rsidRPr="00741618">
        <w:rPr>
          <w:rFonts w:cstheme="minorHAnsi"/>
          <w:bCs/>
          <w:sz w:val="28"/>
          <w:szCs w:val="28"/>
        </w:rPr>
        <w:t>We can encourage the children to speculate in various situations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for example</w:t>
      </w:r>
      <w:r>
        <w:rPr>
          <w:rFonts w:cstheme="minorHAnsi"/>
          <w:bCs/>
          <w:sz w:val="28"/>
          <w:szCs w:val="28"/>
        </w:rPr>
        <w:t>,</w:t>
      </w:r>
      <w:r w:rsidRPr="00741618">
        <w:rPr>
          <w:rFonts w:cstheme="minorHAnsi"/>
          <w:bCs/>
          <w:sz w:val="28"/>
          <w:szCs w:val="28"/>
        </w:rPr>
        <w:t xml:space="preserve"> estimating the age of a tree section and then checking by counting the rings.</w:t>
      </w:r>
    </w:p>
    <w:p w:rsidR="00314F4D" w:rsidRDefault="00482752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en-GB"/>
        </w:rPr>
        <w:pict>
          <v:shape id="_x0000_s1032" type="#_x0000_t75" style="position:absolute;margin-left:0;margin-top:17pt;width:103pt;height:77.25pt;z-index:-251653120;mso-position-horizontal-relative:text;mso-position-vertical-relative:text">
            <v:imagedata r:id="rId10" o:title="3"/>
          </v:shape>
        </w:pict>
      </w: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314F4D" w:rsidRDefault="00314F4D" w:rsidP="00BC3F46">
      <w:pPr>
        <w:rPr>
          <w:rFonts w:cstheme="minorHAnsi"/>
          <w:bCs/>
          <w:sz w:val="28"/>
          <w:szCs w:val="28"/>
        </w:rPr>
      </w:pP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Resources</w:t>
      </w:r>
      <w:r w:rsidRPr="00741618">
        <w:rPr>
          <w:rFonts w:cstheme="minorHAnsi"/>
          <w:bCs/>
          <w:sz w:val="28"/>
          <w:szCs w:val="28"/>
        </w:rPr>
        <w:t xml:space="preserve">: </w:t>
      </w:r>
    </w:p>
    <w:p w:rsidR="00BC3F46" w:rsidRDefault="00BC3F46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Have </w:t>
      </w:r>
      <w:r w:rsidRPr="00741618">
        <w:rPr>
          <w:rFonts w:cstheme="minorHAnsi"/>
          <w:bCs/>
          <w:sz w:val="28"/>
          <w:szCs w:val="28"/>
        </w:rPr>
        <w:t>pen and paper</w:t>
      </w:r>
      <w:r>
        <w:rPr>
          <w:rFonts w:cstheme="minorHAnsi"/>
          <w:bCs/>
          <w:sz w:val="28"/>
          <w:szCs w:val="28"/>
        </w:rPr>
        <w:t xml:space="preserve"> available </w:t>
      </w:r>
      <w:r w:rsidRPr="00741618">
        <w:rPr>
          <w:rFonts w:cstheme="minorHAnsi"/>
          <w:bCs/>
          <w:sz w:val="28"/>
          <w:szCs w:val="28"/>
        </w:rPr>
        <w:t>to allow children to represent their mathematical thinking through graphic</w:t>
      </w:r>
      <w:r>
        <w:rPr>
          <w:rFonts w:cstheme="minorHAnsi"/>
          <w:bCs/>
          <w:sz w:val="28"/>
          <w:szCs w:val="28"/>
        </w:rPr>
        <w:t>s. Encourage them</w:t>
      </w:r>
      <w:r w:rsidRPr="00741618">
        <w:rPr>
          <w:rFonts w:cstheme="minorHAnsi"/>
          <w:bCs/>
          <w:sz w:val="28"/>
          <w:szCs w:val="28"/>
        </w:rPr>
        <w:t xml:space="preserve"> to take </w:t>
      </w:r>
      <w:r>
        <w:rPr>
          <w:rFonts w:cstheme="minorHAnsi"/>
          <w:bCs/>
          <w:sz w:val="28"/>
          <w:szCs w:val="28"/>
        </w:rPr>
        <w:t xml:space="preserve">some </w:t>
      </w:r>
      <w:r w:rsidRPr="00741618">
        <w:rPr>
          <w:rFonts w:cstheme="minorHAnsi"/>
          <w:bCs/>
          <w:sz w:val="28"/>
          <w:szCs w:val="28"/>
        </w:rPr>
        <w:t xml:space="preserve">photographs of their emerging models at different stages so they can reflect on the mathematical concepts they have explored. </w:t>
      </w:r>
    </w:p>
    <w:p w:rsidR="00B5273B" w:rsidRDefault="00BC3F46" w:rsidP="00BC3F4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Also provide: </w:t>
      </w:r>
      <w:r w:rsidRPr="00741618">
        <w:rPr>
          <w:rFonts w:cstheme="minorHAnsi"/>
          <w:bCs/>
          <w:sz w:val="28"/>
          <w:szCs w:val="28"/>
        </w:rPr>
        <w:t>fabric tape m</w:t>
      </w:r>
      <w:r>
        <w:rPr>
          <w:rFonts w:cstheme="minorHAnsi"/>
          <w:bCs/>
          <w:sz w:val="28"/>
          <w:szCs w:val="28"/>
        </w:rPr>
        <w:t>easures, rulers, folding rulers, set square,</w:t>
      </w:r>
      <w:r w:rsidRPr="00741618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scales, </w:t>
      </w:r>
      <w:r w:rsidRPr="00741618">
        <w:rPr>
          <w:rFonts w:cstheme="minorHAnsi"/>
          <w:bCs/>
          <w:sz w:val="28"/>
          <w:szCs w:val="28"/>
        </w:rPr>
        <w:t>children’s camera</w:t>
      </w:r>
      <w:r>
        <w:rPr>
          <w:rFonts w:cstheme="minorHAnsi"/>
          <w:bCs/>
          <w:sz w:val="28"/>
          <w:szCs w:val="28"/>
        </w:rPr>
        <w:t>, different sized tree rings, screws and nails in a variety of lengths, wood in a variety of shapes and sizes, including circles.</w:t>
      </w:r>
    </w:p>
    <w:p w:rsidR="00482752" w:rsidRDefault="00482752" w:rsidP="00BC3F46">
      <w:pPr>
        <w:rPr>
          <w:rFonts w:cstheme="minorHAnsi"/>
          <w:bCs/>
          <w:sz w:val="28"/>
          <w:szCs w:val="28"/>
        </w:rPr>
      </w:pPr>
    </w:p>
    <w:p w:rsidR="00482752" w:rsidRDefault="00482752" w:rsidP="00BC3F46">
      <w:pPr>
        <w:rPr>
          <w:rFonts w:cstheme="minorHAnsi"/>
          <w:bCs/>
          <w:sz w:val="28"/>
          <w:szCs w:val="28"/>
        </w:rPr>
      </w:pPr>
    </w:p>
    <w:p w:rsidR="00482752" w:rsidRDefault="00482752" w:rsidP="00BC3F46">
      <w:pPr>
        <w:rPr>
          <w:rFonts w:cstheme="minorHAnsi"/>
          <w:bCs/>
          <w:sz w:val="28"/>
          <w:szCs w:val="28"/>
        </w:rPr>
      </w:pPr>
    </w:p>
    <w:p w:rsidR="00482752" w:rsidRDefault="00482752" w:rsidP="00BC3F46">
      <w:pPr>
        <w:rPr>
          <w:rFonts w:cstheme="minorHAnsi"/>
          <w:bCs/>
          <w:sz w:val="28"/>
          <w:szCs w:val="28"/>
        </w:rPr>
      </w:pPr>
    </w:p>
    <w:p w:rsidR="00482752" w:rsidRDefault="00482752" w:rsidP="00482752">
      <w:pPr>
        <w:jc w:val="center"/>
      </w:pPr>
      <w:r>
        <w:rPr>
          <w:rFonts w:cstheme="minorHAnsi"/>
          <w:bCs/>
          <w:sz w:val="28"/>
          <w:szCs w:val="28"/>
        </w:rPr>
        <w:t>Pete Moorhouse      www.irresistible-learning.co.uk</w:t>
      </w:r>
    </w:p>
    <w:sectPr w:rsidR="00482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1CCD"/>
    <w:multiLevelType w:val="hybridMultilevel"/>
    <w:tmpl w:val="19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46"/>
    <w:rsid w:val="00314F4D"/>
    <w:rsid w:val="00482752"/>
    <w:rsid w:val="007062D0"/>
    <w:rsid w:val="0084477B"/>
    <w:rsid w:val="00B5273B"/>
    <w:rsid w:val="00B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184408E-D68C-4125-9DAE-179FCEE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46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4</cp:revision>
  <dcterms:created xsi:type="dcterms:W3CDTF">2017-09-20T20:06:00Z</dcterms:created>
  <dcterms:modified xsi:type="dcterms:W3CDTF">2017-09-21T11:36:00Z</dcterms:modified>
</cp:coreProperties>
</file>